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F2" w:rsidRDefault="009A0256">
      <w:r>
        <w:rPr>
          <w:noProof/>
          <w:lang w:val="es-MX" w:eastAsia="es-MX"/>
        </w:rPr>
        <w:drawing>
          <wp:inline distT="0" distB="0" distL="0" distR="0" wp14:anchorId="41F8F7C7" wp14:editId="0746644A">
            <wp:extent cx="1606164" cy="659536"/>
            <wp:effectExtent l="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486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9" cy="66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6" w:rsidRDefault="009A0256" w:rsidP="0060386A">
      <w:pPr>
        <w:jc w:val="both"/>
      </w:pPr>
    </w:p>
    <w:p w:rsidR="00AC7E55" w:rsidRDefault="00AC7E55" w:rsidP="0060386A">
      <w:pPr>
        <w:jc w:val="both"/>
      </w:pPr>
    </w:p>
    <w:p w:rsidR="009A0256" w:rsidRDefault="009A0256" w:rsidP="0060386A">
      <w:pPr>
        <w:jc w:val="both"/>
      </w:pPr>
    </w:p>
    <w:p w:rsidR="009A0256" w:rsidRPr="00AC7E55" w:rsidRDefault="009A0256" w:rsidP="00AC7E55">
      <w:pPr>
        <w:autoSpaceDE w:val="0"/>
        <w:autoSpaceDN w:val="0"/>
        <w:adjustRightInd w:val="0"/>
        <w:ind w:left="567" w:right="191"/>
        <w:jc w:val="both"/>
        <w:rPr>
          <w:rFonts w:ascii="Arial" w:eastAsia="Arial Unicode MS" w:hAnsi="Arial" w:cs="Arial"/>
          <w:b/>
          <w:sz w:val="22"/>
          <w:szCs w:val="22"/>
          <w:lang w:val="es-MX" w:eastAsia="es-MX"/>
        </w:rPr>
      </w:pP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 xml:space="preserve">FRACCIÓN </w:t>
      </w: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>X</w:t>
      </w:r>
      <w:r w:rsidR="00AC7E55"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>XX</w:t>
      </w: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>V</w:t>
      </w:r>
      <w:r w:rsidR="00AC7E55"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>III</w:t>
      </w: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 xml:space="preserve"> </w:t>
      </w: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>-</w:t>
      </w: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 xml:space="preserve"> ARTÍCULO 70 DE LA LEY GENERAL </w:t>
      </w:r>
      <w:r w:rsidRPr="00AC7E55">
        <w:rPr>
          <w:rFonts w:ascii="Arial" w:hAnsi="Arial" w:cs="Arial"/>
          <w:b/>
          <w:sz w:val="22"/>
          <w:szCs w:val="22"/>
        </w:rPr>
        <w:t>DE TRANSPARENCIA Y ACCESO A LA INFORMACIÓN PÚBLICA</w:t>
      </w:r>
      <w:r w:rsidRPr="00AC7E55">
        <w:rPr>
          <w:rFonts w:ascii="Arial" w:eastAsia="Arial Unicode MS" w:hAnsi="Arial" w:cs="Arial"/>
          <w:b/>
          <w:sz w:val="22"/>
          <w:szCs w:val="22"/>
          <w:lang w:val="es-MX" w:eastAsia="es-MX"/>
        </w:rPr>
        <w:t>.</w:t>
      </w:r>
    </w:p>
    <w:p w:rsidR="009A0256" w:rsidRPr="00AC7E55" w:rsidRDefault="009A0256" w:rsidP="00AC7E55">
      <w:pPr>
        <w:autoSpaceDE w:val="0"/>
        <w:autoSpaceDN w:val="0"/>
        <w:adjustRightInd w:val="0"/>
        <w:ind w:left="567" w:right="191"/>
        <w:jc w:val="both"/>
        <w:rPr>
          <w:rFonts w:ascii="Arial" w:eastAsia="Arial Unicode MS" w:hAnsi="Arial" w:cs="Arial"/>
          <w:b/>
          <w:sz w:val="22"/>
          <w:szCs w:val="22"/>
          <w:lang w:val="es-MX" w:eastAsia="es-MX"/>
        </w:rPr>
      </w:pPr>
    </w:p>
    <w:p w:rsidR="009A0256" w:rsidRPr="00AC7E55" w:rsidRDefault="00AC7E55" w:rsidP="00AC7E55">
      <w:pPr>
        <w:autoSpaceDE w:val="0"/>
        <w:autoSpaceDN w:val="0"/>
        <w:adjustRightInd w:val="0"/>
        <w:ind w:left="567" w:right="191"/>
        <w:jc w:val="both"/>
        <w:rPr>
          <w:rFonts w:ascii="Arial" w:eastAsia="Arial Unicode MS" w:hAnsi="Arial" w:cs="Arial"/>
          <w:b/>
          <w:bCs/>
          <w:sz w:val="22"/>
          <w:szCs w:val="22"/>
          <w:lang w:val="es-MX" w:eastAsia="es-MX"/>
        </w:rPr>
      </w:pPr>
      <w:r w:rsidRPr="00AC7E55">
        <w:rPr>
          <w:rFonts w:ascii="Arial" w:eastAsia="Arial Unicode MS" w:hAnsi="Arial" w:cs="Arial"/>
          <w:b/>
          <w:bCs/>
          <w:sz w:val="22"/>
          <w:szCs w:val="22"/>
          <w:lang w:val="es-MX" w:eastAsia="es-MX"/>
        </w:rPr>
        <w:t>“</w:t>
      </w:r>
      <w:r w:rsidRPr="00AC7E55">
        <w:rPr>
          <w:rFonts w:ascii="Arial" w:hAnsi="Arial" w:cs="Arial"/>
          <w:b/>
          <w:sz w:val="22"/>
          <w:szCs w:val="22"/>
          <w:shd w:val="clear" w:color="auto" w:fill="FFFFFF"/>
        </w:rPr>
        <w:t>LOS PROGRAMAS QUE OFRECEN, INCLUYENDO INFORMACIÓN SOBRE LA POBLACIÓN, OBJETIVO Y DESTINO, ASÍ</w:t>
      </w:r>
      <w:r w:rsidRPr="00AC7E55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 </w:t>
      </w:r>
      <w:r w:rsidRPr="00AC7E55">
        <w:rPr>
          <w:rFonts w:ascii="Arial" w:hAnsi="Arial" w:cs="Arial"/>
          <w:b/>
          <w:sz w:val="22"/>
          <w:szCs w:val="22"/>
          <w:shd w:val="clear" w:color="auto" w:fill="FFFFFF"/>
        </w:rPr>
        <w:t>COMO LOS TRÁMITES, TIEMPOS DE RESPUESTA, REQUISITOS Y FORMATOS PARA ACCEDER A LOS MISMOS</w:t>
      </w:r>
      <w:r w:rsidRPr="00AC7E55">
        <w:rPr>
          <w:rFonts w:ascii="Arial" w:eastAsia="Arial Unicode MS" w:hAnsi="Arial" w:cs="Arial"/>
          <w:b/>
          <w:bCs/>
          <w:sz w:val="22"/>
          <w:szCs w:val="22"/>
          <w:lang w:val="es-MX" w:eastAsia="es-MX"/>
        </w:rPr>
        <w:t>”</w:t>
      </w:r>
    </w:p>
    <w:p w:rsidR="009A0256" w:rsidRDefault="009A0256" w:rsidP="00AC7E55">
      <w:pPr>
        <w:autoSpaceDE w:val="0"/>
        <w:autoSpaceDN w:val="0"/>
        <w:adjustRightInd w:val="0"/>
        <w:ind w:left="567" w:right="191"/>
        <w:jc w:val="both"/>
        <w:rPr>
          <w:rFonts w:ascii="Segoe UI" w:eastAsia="Arial Unicode MS" w:hAnsi="Segoe UI" w:cs="Segoe UI"/>
          <w:bCs/>
          <w:sz w:val="22"/>
          <w:szCs w:val="22"/>
          <w:lang w:val="es-MX" w:eastAsia="es-MX"/>
        </w:rPr>
      </w:pPr>
    </w:p>
    <w:p w:rsidR="00AC7E55" w:rsidRPr="00AC7E55" w:rsidRDefault="00AC7E55" w:rsidP="00AC7E55">
      <w:pPr>
        <w:autoSpaceDE w:val="0"/>
        <w:autoSpaceDN w:val="0"/>
        <w:adjustRightInd w:val="0"/>
        <w:ind w:left="567" w:right="191"/>
        <w:jc w:val="both"/>
        <w:rPr>
          <w:rFonts w:ascii="Segoe UI" w:eastAsia="Arial Unicode MS" w:hAnsi="Segoe UI" w:cs="Segoe UI"/>
          <w:bCs/>
          <w:sz w:val="22"/>
          <w:szCs w:val="22"/>
          <w:lang w:val="es-MX" w:eastAsia="es-MX"/>
        </w:rPr>
      </w:pPr>
    </w:p>
    <w:p w:rsidR="00AC7E55" w:rsidRPr="00AC7E55" w:rsidRDefault="00AC7E55" w:rsidP="00AC7E55">
      <w:pPr>
        <w:autoSpaceDE w:val="0"/>
        <w:autoSpaceDN w:val="0"/>
        <w:adjustRightInd w:val="0"/>
        <w:ind w:left="567" w:right="191"/>
        <w:jc w:val="both"/>
        <w:rPr>
          <w:rFonts w:ascii="Arial" w:eastAsiaTheme="minorHAnsi" w:hAnsi="Arial" w:cs="Arial"/>
          <w:sz w:val="22"/>
          <w:szCs w:val="22"/>
          <w:lang w:val="es-MX" w:eastAsia="en-US"/>
        </w:rPr>
      </w:pP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Con base en el A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cuerdo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 por el que se establecen las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D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isposiciones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G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enerales del Sistema de Evaluación del Desempeñ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o de fecha 31 de marzo de 2008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 y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a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 los Criterios para el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R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egistro y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A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ctualización de la Matriz de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I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ndicadores para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R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esultados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e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I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ndicadores del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D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esempeño de los Programa Presupuestarios para el ejercicio fiscal 2016, establecidos por la S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ecretaría de Hacienda y Crédito Público (SHCP)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, mediante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el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 xml:space="preserve">oficio No. 419-A-15-0809 del 17 de julio de 2016, la SHCP comunica que su ámbito de aplicación excluye a las Empresas Productivas del Estado, </w:t>
      </w:r>
      <w:r w:rsidRPr="00AC7E55">
        <w:rPr>
          <w:rFonts w:ascii="Arial" w:eastAsiaTheme="minorHAnsi" w:hAnsi="Arial" w:cs="Arial"/>
          <w:sz w:val="22"/>
          <w:szCs w:val="22"/>
          <w:lang w:val="es-MX" w:eastAsia="en-US"/>
        </w:rPr>
        <w:t>situación que aplica a Comisión Federal de Electricidad.</w:t>
      </w:r>
    </w:p>
    <w:p w:rsidR="0060386A" w:rsidRPr="00AC7E55" w:rsidRDefault="0060386A" w:rsidP="00AC7E55">
      <w:pPr>
        <w:pStyle w:val="Default"/>
        <w:ind w:left="567" w:right="191"/>
        <w:jc w:val="both"/>
        <w:rPr>
          <w:rFonts w:ascii="Arial" w:hAnsi="Arial" w:cs="Arial"/>
          <w:color w:val="auto"/>
          <w:sz w:val="22"/>
          <w:szCs w:val="22"/>
        </w:rPr>
      </w:pPr>
      <w:bookmarkStart w:id="0" w:name="_GoBack"/>
      <w:bookmarkEnd w:id="0"/>
    </w:p>
    <w:sectPr w:rsidR="0060386A" w:rsidRPr="00AC7E55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A99" w:rsidRDefault="00C36A99" w:rsidP="0060386A">
      <w:r>
        <w:separator/>
      </w:r>
    </w:p>
  </w:endnote>
  <w:endnote w:type="continuationSeparator" w:id="0">
    <w:p w:rsidR="00C36A99" w:rsidRDefault="00C36A99" w:rsidP="006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61661"/>
      <w:docPartObj>
        <w:docPartGallery w:val="Page Numbers (Bottom of Page)"/>
        <w:docPartUnique/>
      </w:docPartObj>
    </w:sdtPr>
    <w:sdtContent>
      <w:p w:rsidR="0060386A" w:rsidRDefault="006038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E55" w:rsidRPr="00AC7E55">
          <w:rPr>
            <w:noProof/>
            <w:lang w:val="es-ES"/>
          </w:rPr>
          <w:t>1</w:t>
        </w:r>
        <w:r>
          <w:fldChar w:fldCharType="end"/>
        </w:r>
      </w:p>
    </w:sdtContent>
  </w:sdt>
  <w:p w:rsidR="0060386A" w:rsidRDefault="006038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A99" w:rsidRDefault="00C36A99" w:rsidP="0060386A">
      <w:r>
        <w:separator/>
      </w:r>
    </w:p>
  </w:footnote>
  <w:footnote w:type="continuationSeparator" w:id="0">
    <w:p w:rsidR="00C36A99" w:rsidRDefault="00C36A99" w:rsidP="00603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01EE3"/>
    <w:multiLevelType w:val="hybridMultilevel"/>
    <w:tmpl w:val="30CEBF56"/>
    <w:lvl w:ilvl="0" w:tplc="7520E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56"/>
    <w:rsid w:val="0060386A"/>
    <w:rsid w:val="00626258"/>
    <w:rsid w:val="009A0256"/>
    <w:rsid w:val="009E1134"/>
    <w:rsid w:val="00AC7E55"/>
    <w:rsid w:val="00AF3DC3"/>
    <w:rsid w:val="00C36A99"/>
    <w:rsid w:val="00C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7A674-9696-41CC-AB81-A8369358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25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0386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60386A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18"/>
      <w:lang w:val="es-ES"/>
    </w:rPr>
  </w:style>
  <w:style w:type="character" w:customStyle="1" w:styleId="TextoCar">
    <w:name w:val="Texto Car"/>
    <w:link w:val="Texto"/>
    <w:locked/>
    <w:rsid w:val="0060386A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AC7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6A0FBB4A7414D4191C9A516E511B3A7" ma:contentTypeVersion="1" ma:contentTypeDescription="Crear nuevo documento." ma:contentTypeScope="" ma:versionID="88ed3225f229f47dcf8d651b6458aec8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af4eb4760921d8a3775c77677a9a5363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Fecha de creación" ma:description="Fecha en la que se creó el recurso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>2017-05-08T05:00:00+00:00</_DCDateCreated>
  </documentManagement>
</p:properties>
</file>

<file path=customXml/itemProps1.xml><?xml version="1.0" encoding="utf-8"?>
<ds:datastoreItem xmlns:ds="http://schemas.openxmlformats.org/officeDocument/2006/customXml" ds:itemID="{F4DFA153-8F55-46E9-B390-80D541AB109E}"/>
</file>

<file path=customXml/itemProps2.xml><?xml version="1.0" encoding="utf-8"?>
<ds:datastoreItem xmlns:ds="http://schemas.openxmlformats.org/officeDocument/2006/customXml" ds:itemID="{6B0C43B7-8324-4638-A154-69006438332C}"/>
</file>

<file path=customXml/itemProps3.xml><?xml version="1.0" encoding="utf-8"?>
<ds:datastoreItem xmlns:ds="http://schemas.openxmlformats.org/officeDocument/2006/customXml" ds:itemID="{857B8696-00CE-47BB-A23D-6606F0632F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2017-04-19T13:48:00Z</dcterms:created>
  <dcterms:modified xsi:type="dcterms:W3CDTF">2017-04-19T13:54:00Z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0x01010026A0FBB4A7414D4191C9A516E511B3A7</vt:lpwstr>
  </property>
</Properties>
</file>